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30" w:rsidRDefault="00A27430" w:rsidP="00A27430">
      <w:pPr>
        <w:ind w:left="1416" w:hanging="1416"/>
        <w:jc w:val="center"/>
      </w:pPr>
      <w:r>
        <w:t>TÉRMINOS Y CONDICIONES SERVICIO DE RESUMEN ELECTRÓNICO</w:t>
      </w:r>
    </w:p>
    <w:p w:rsidR="00A27430" w:rsidRPr="00A27430" w:rsidRDefault="00A27430" w:rsidP="00A27430">
      <w:pPr>
        <w:pStyle w:val="Prrafodelista"/>
        <w:numPr>
          <w:ilvl w:val="0"/>
          <w:numId w:val="1"/>
        </w:numPr>
        <w:ind w:left="567"/>
        <w:jc w:val="both"/>
        <w:rPr>
          <w:b/>
        </w:rPr>
      </w:pPr>
      <w:r w:rsidRPr="00A27430">
        <w:rPr>
          <w:b/>
        </w:rPr>
        <w:t>Servicio</w:t>
      </w:r>
    </w:p>
    <w:p w:rsidR="00A27430" w:rsidRDefault="00A27430" w:rsidP="00A27430">
      <w:pPr>
        <w:pStyle w:val="Prrafodelista"/>
        <w:ind w:left="567"/>
        <w:jc w:val="both"/>
      </w:pPr>
      <w:r>
        <w:t>La adhesión al servicio de resumen electrónico implica: El envío de los resúmenes de la cuenta de un usuario activo en las cuales figure como titular, como así también la información relativa a la misma, quedarán adheridas al correo electrónico informado. Los resúmenes y la información mencionada precedentemente, será remitida únicamente a los titulares de dichas cuentas, a través del correo electrónico informado, reemplazando el envío por correo postal y manteniendo la frecuencia actual. El usuario deberá contar con una cuenta de correo electrónico, en adelante e-mail, la cual debe ser informada a Cooperativa Faro Limitada, en adelante Tarjeta Faro, al momento de adherir al servicio. Tarjeta Faro se reserva el derecho de dejar sin efecto el servicio o modificar total o parcialmente sus términos y condiciones en cualquier momento, dando aviso con la antelación correspondiente. El usuario declara conocer que Tarjeta Faro no establece ningún costo extra por la incorporación al servicio ni por el envío de los resúmenes vía correo electrónico, siendo éste último inferior al envío postal. El usuario declara conocer y aceptar que las empresas proveedores del servicio de Internet que transmiten dicha información hasta su casilla de correo electrónico, pueden establecer tarifas habituales que las mismas cobran por el servicio de transmisión de datos a todos sus usuarios y que pueden ser aplicadas independientemente del contenido y/o fuente de la información.</w:t>
      </w:r>
    </w:p>
    <w:p w:rsidR="00A27430" w:rsidRPr="00A27430" w:rsidRDefault="00A27430" w:rsidP="00A27430">
      <w:pPr>
        <w:pStyle w:val="Prrafodelista"/>
        <w:numPr>
          <w:ilvl w:val="0"/>
          <w:numId w:val="1"/>
        </w:numPr>
        <w:ind w:left="567"/>
        <w:jc w:val="both"/>
        <w:rPr>
          <w:b/>
        </w:rPr>
      </w:pPr>
      <w:r w:rsidRPr="00A27430">
        <w:rPr>
          <w:b/>
        </w:rPr>
        <w:t>Procedimiento, exclusiones y responsabilidades</w:t>
      </w:r>
    </w:p>
    <w:p w:rsidR="00A27430" w:rsidRDefault="00A27430" w:rsidP="00A27430">
      <w:pPr>
        <w:pStyle w:val="Prrafodelista"/>
        <w:ind w:left="567"/>
        <w:jc w:val="both"/>
      </w:pPr>
      <w:r>
        <w:t>La información que Tarjeta Faro enviará al usuario es de uso estrictamente personal. El usuario deberá adoptar todas las medidas necesarias para que la información que se envíe a su correo electrónico, sea únicamente visualizada y conocida por éste, liberando a Tarjeta Faro de toda responsabilidad si no adoptase tales recaudos. El usuario declara conocer las recomendaciones de seguridad publicadas en www.tarjetafaro.com. El usuario declara conocer que la información que se envíe a su correo electrónico, incorporará la fecha y hora en que fue generada y que, si su cuenta registrara movimientos posteriores al envío de la misma, la información suministrada no reflejará dichos movimientos. Tarjeta Faro no se responsabiliza por el tratamiento de la información enviada al proveedor del servicio de correo electrónico e Internet elegido libremente por el usuario. El usuario autoriza a Tarjeta Faro, para que incorpore en los correos electrónicos sus datos personales en forma completa (Tales como número de cuenta, importes de compras, pagos, deudas y toda otra información pertinente al informe solicitado). El usuario declara conocer que la aceptación de los presentes términos y condiciones importa el consentimiento que prevé la Ley 25.326 de “Protección de Datos Personales”, y sus normas reglamentarias. El usuario autoriza a Tarjeta Faro a registrar y archivar en su base de datos, los datos personales facilitados. Los datos personales podrán ser utilizados por Tarjeta Faro para informar sobre promociones y/o servicios. A requerimiento del usuario, los datos personales almacenados por Tarjeta Faro serán proporcionados, corregidos, rectificados o borrados. Conforme lo dispuesto por la Ley 25.326 (Art. 27 inc. 3), el titular de los datos personales podrá solicitar el retiro o bloqueo, total o parcial, de su nombre de la base de datos. Asimismo, tiene la facultad de ejercer el derecho de acceso en forma gratuita, a intervalos no inferiores a seis meses. Ley 25.326 Art. 14 Inc. 3): La Dirección Nacional de Protección de Datos Personales tiene la atribución de atender denuncias y reclamos relativos al incumplimiento de las normas sobre protección de datos personales. El usuario declara conocer que el servicio podrá ser suspendido temporal y/o definitivamente por Tarjeta Faro, sin incurrir en responsabilidad alguna, debiendo notificar oportunamente dicha suspensión según sea predecible el evento que motive la misma. En caso de que la dirección de correo electrónico que Usted proporcione sea incorrecta, inválida o si la misma no puede ser registrada y validada por el sistema de Tarjeta Faro, la cuenta no podrá ser dada de alta en el servicio. En caso de que Tarjeta Faro detecte que la dirección de correo electrónico es inválida o que los correos que se le han enviado son devueltos o no son recibidos por Usted, Tarjeta Faro tendrá la facultad de darlo de baja del servicio sin previo aviso, quedando bajo su responsabilidad la realización del trámite de solicitud de envío postal de sus resúmenes en cualquiera de nuestras oficinas. El usuario podrá, en cualquier momento, rescindir este servicio a través de los mismos medios utilizados para su alta, por teléfono, por Internet, correo electrónico, o personalmente en nuestras oficinas.</w:t>
      </w:r>
    </w:p>
    <w:p w:rsidR="00A27430" w:rsidRPr="00A27430" w:rsidRDefault="00A27430" w:rsidP="00A27430">
      <w:pPr>
        <w:pStyle w:val="Prrafodelista"/>
        <w:numPr>
          <w:ilvl w:val="0"/>
          <w:numId w:val="1"/>
        </w:numPr>
        <w:ind w:left="567"/>
        <w:jc w:val="both"/>
        <w:rPr>
          <w:b/>
        </w:rPr>
      </w:pPr>
      <w:r w:rsidRPr="00A27430">
        <w:rPr>
          <w:b/>
        </w:rPr>
        <w:t>Actualización de datos</w:t>
      </w:r>
    </w:p>
    <w:p w:rsidR="00E900EC" w:rsidRDefault="00A27430" w:rsidP="00A27430">
      <w:pPr>
        <w:pStyle w:val="Prrafodelista"/>
        <w:ind w:left="567"/>
        <w:jc w:val="both"/>
      </w:pPr>
      <w:r>
        <w:t>En caso de que el usuario requiera cambiar o actualizar la dirección de correo electrónico a donde se le enviará la información mencionada en el Punto 1, deberá indicar la misma a través de los mismos medios habilitados para el alta del servicio: por teléfono, internet, correo electrónico o personalmente en nuestras oficinas.</w:t>
      </w:r>
    </w:p>
    <w:sectPr w:rsidR="00E900EC" w:rsidSect="00A27430">
      <w:pgSz w:w="11906" w:h="16838"/>
      <w:pgMar w:top="851"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B0610"/>
    <w:multiLevelType w:val="hybridMultilevel"/>
    <w:tmpl w:val="B8E26A38"/>
    <w:lvl w:ilvl="0" w:tplc="0C0A000F">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7430"/>
    <w:rsid w:val="00A27430"/>
    <w:rsid w:val="00E900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7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801</Words>
  <Characters>4407</Characters>
  <Application>Microsoft Office Word</Application>
  <DocSecurity>0</DocSecurity>
  <Lines>36</Lines>
  <Paragraphs>10</Paragraphs>
  <ScaleCrop>false</ScaleCrop>
  <Company>Microsoft</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martin.glanz</dc:creator>
  <cp:lastModifiedBy>martin.glanz</cp:lastModifiedBy>
  <cp:revision>1</cp:revision>
  <dcterms:created xsi:type="dcterms:W3CDTF">2017-07-04T21:06:00Z</dcterms:created>
  <dcterms:modified xsi:type="dcterms:W3CDTF">2017-07-04T21:25:00Z</dcterms:modified>
</cp:coreProperties>
</file>